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3C7A3" w14:textId="6D83EE49" w:rsidR="00BE4FCB" w:rsidRDefault="00BE4FCB" w:rsidP="00BE4FC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104-e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210</w:t>
      </w:r>
      <w:r w:rsidR="00C075C7">
        <w:rPr>
          <w:rFonts w:ascii="Arial" w:hAnsi="Arial" w:cs="Arial"/>
          <w:b/>
          <w:bCs/>
        </w:rPr>
        <w:t>1345</w:t>
      </w:r>
    </w:p>
    <w:p w14:paraId="3E7E8FA8" w14:textId="77777777" w:rsidR="00BE4FCB" w:rsidRPr="00210D4C" w:rsidRDefault="00BE4FCB" w:rsidP="00BE4F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January 25</w:t>
      </w:r>
      <w:r w:rsidRPr="00133AE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Pr="00435F1E">
        <w:rPr>
          <w:rFonts w:ascii="Arial" w:eastAsia="MS Mincho" w:hAnsi="Arial" w:cs="Arial"/>
          <w:b/>
          <w:bCs/>
          <w:lang w:eastAsia="ja-JP"/>
        </w:rPr>
        <w:t>–</w:t>
      </w:r>
      <w:r>
        <w:rPr>
          <w:rFonts w:ascii="Arial" w:eastAsia="MS Mincho" w:hAnsi="Arial" w:cs="Arial"/>
          <w:b/>
          <w:bCs/>
          <w:lang w:eastAsia="ja-JP"/>
        </w:rPr>
        <w:t xml:space="preserve"> February 5</w:t>
      </w:r>
      <w:r w:rsidRPr="00133AE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21</w:t>
      </w:r>
    </w:p>
    <w:p w14:paraId="44F23991" w14:textId="77777777" w:rsidR="00F169BC" w:rsidRDefault="00F169BC" w:rsidP="00311702">
      <w:pPr>
        <w:pStyle w:val="3GPPHeader"/>
      </w:pPr>
    </w:p>
    <w:p w14:paraId="5FB7E722" w14:textId="561E03C9" w:rsidR="00E90E49" w:rsidRPr="005906EB" w:rsidRDefault="00E90E49" w:rsidP="00311702">
      <w:pPr>
        <w:pStyle w:val="3GPPHeader"/>
      </w:pPr>
      <w:r w:rsidRPr="005906EB">
        <w:t>Agenda Item:</w:t>
      </w:r>
      <w:r w:rsidRPr="005906EB">
        <w:tab/>
      </w:r>
      <w:r w:rsidR="002E63F4" w:rsidRPr="005906EB">
        <w:t>7.</w:t>
      </w:r>
      <w:r w:rsidR="008A4C42" w:rsidRPr="005906EB">
        <w:t>2</w:t>
      </w:r>
      <w:r w:rsidR="002E63F4" w:rsidRPr="005906EB">
        <w:t>.</w:t>
      </w:r>
      <w:r w:rsidR="00827761" w:rsidRPr="005906EB">
        <w:t>4</w:t>
      </w:r>
    </w:p>
    <w:p w14:paraId="2D2AF385" w14:textId="5863517E" w:rsidR="00E90E49" w:rsidRPr="005906EB" w:rsidRDefault="003D3C45" w:rsidP="00F64C2B">
      <w:pPr>
        <w:pStyle w:val="3GPPHeader"/>
      </w:pPr>
      <w:r w:rsidRPr="005906EB">
        <w:t>Source:</w:t>
      </w:r>
      <w:r w:rsidR="00E90E49" w:rsidRPr="005906EB">
        <w:tab/>
      </w:r>
      <w:r w:rsidR="00F12DE8" w:rsidRPr="005906EB">
        <w:t>Apple</w:t>
      </w:r>
    </w:p>
    <w:p w14:paraId="64D45340" w14:textId="63E06B75" w:rsidR="00531215" w:rsidRPr="005906EB" w:rsidRDefault="003D3C45" w:rsidP="00311702">
      <w:pPr>
        <w:pStyle w:val="3GPPHeader"/>
      </w:pPr>
      <w:r w:rsidRPr="005906EB">
        <w:t>Title:</w:t>
      </w:r>
      <w:r w:rsidR="00E90E49" w:rsidRPr="005906EB">
        <w:tab/>
      </w:r>
      <w:r w:rsidR="00446D27">
        <w:t xml:space="preserve">Remaining </w:t>
      </w:r>
      <w:r w:rsidR="001F36F5">
        <w:t>Issue</w:t>
      </w:r>
      <w:r w:rsidR="00446D27">
        <w:t xml:space="preserve"> o</w:t>
      </w:r>
      <w:r w:rsidR="00414520">
        <w:t>f</w:t>
      </w:r>
      <w:r w:rsidR="00CF7F94" w:rsidRPr="005906EB">
        <w:t xml:space="preserve"> Mode 1 Resource Allocation</w:t>
      </w:r>
    </w:p>
    <w:p w14:paraId="4C4FA8C4" w14:textId="77777777" w:rsidR="00E90E49" w:rsidRPr="005906EB" w:rsidRDefault="00D52012" w:rsidP="00396685">
      <w:pPr>
        <w:pStyle w:val="3GPPHeader"/>
      </w:pPr>
      <w:r w:rsidRPr="005906EB">
        <w:t>Document for:</w:t>
      </w:r>
      <w:r w:rsidRPr="005906EB">
        <w:tab/>
        <w:t>Discussion/</w:t>
      </w:r>
      <w:r w:rsidR="00E90E49" w:rsidRPr="005906EB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4476BD4C" w14:textId="56BF7957" w:rsidR="00776774" w:rsidRDefault="00F757FC" w:rsidP="00072D14">
      <w:pPr>
        <w:jc w:val="both"/>
      </w:pPr>
      <w:r>
        <w:t>The Release</w:t>
      </w:r>
      <w:r w:rsidR="00776774">
        <w:t xml:space="preserve"> </w:t>
      </w:r>
      <w:r>
        <w:t xml:space="preserve">16 NR V2X specifications were </w:t>
      </w:r>
      <w:r w:rsidR="00776774">
        <w:t xml:space="preserve">initially </w:t>
      </w:r>
      <w:r>
        <w:t xml:space="preserve">approved in Dec. 2019 </w:t>
      </w:r>
      <w:r>
        <w:fldChar w:fldCharType="begin"/>
      </w:r>
      <w:r>
        <w:instrText xml:space="preserve"> REF _Ref20471832 \r \h </w:instrText>
      </w:r>
      <w:r>
        <w:fldChar w:fldCharType="separate"/>
      </w:r>
      <w:r w:rsidR="00AF76EB">
        <w:t>[1]</w:t>
      </w:r>
      <w:r>
        <w:fldChar w:fldCharType="end"/>
      </w:r>
      <w:r>
        <w:t xml:space="preserve">. </w:t>
      </w:r>
      <w:r w:rsidR="00776774">
        <w:t xml:space="preserve">The specifications were updated during the maintenance phase before Release 16 ASN.1 is frozen </w:t>
      </w:r>
      <w:r w:rsidR="00776774">
        <w:fldChar w:fldCharType="begin"/>
      </w:r>
      <w:r w:rsidR="00776774">
        <w:instrText xml:space="preserve"> REF _Ref46756910 \r \h </w:instrText>
      </w:r>
      <w:r w:rsidR="00776774">
        <w:fldChar w:fldCharType="separate"/>
      </w:r>
      <w:r w:rsidR="00AF76EB">
        <w:t>[2]</w:t>
      </w:r>
      <w:r w:rsidR="00776774">
        <w:fldChar w:fldCharType="end"/>
      </w:r>
      <w:r w:rsidR="00776774">
        <w:t>. There are still some remaining open issues on Release 16 NR V2X</w:t>
      </w:r>
      <w:r w:rsidR="00E166E5">
        <w:t xml:space="preserve">. </w:t>
      </w:r>
    </w:p>
    <w:p w14:paraId="0A9EF119" w14:textId="77777777" w:rsidR="00072D14" w:rsidRPr="00446D27" w:rsidRDefault="00072D14" w:rsidP="00072D14">
      <w:pPr>
        <w:jc w:val="both"/>
      </w:pPr>
    </w:p>
    <w:p w14:paraId="6914B841" w14:textId="33731117" w:rsidR="00805EE1" w:rsidRPr="001E7281" w:rsidRDefault="00664811" w:rsidP="00CF7F94">
      <w:pPr>
        <w:jc w:val="both"/>
      </w:pPr>
      <w:r>
        <w:t xml:space="preserve">In this contribution, we </w:t>
      </w:r>
      <w:r w:rsidR="009A18A9">
        <w:t xml:space="preserve">discuss </w:t>
      </w:r>
      <w:r w:rsidR="00BE4FCB">
        <w:t>one</w:t>
      </w:r>
      <w:r w:rsidR="009A18A9">
        <w:t xml:space="preserve"> </w:t>
      </w:r>
      <w:r w:rsidR="00776774">
        <w:t>remaining open issue</w:t>
      </w:r>
      <w:r w:rsidR="00E166E5">
        <w:t xml:space="preserve"> on mode 1 resource allocation. </w:t>
      </w:r>
      <w:r w:rsidR="00BE4FCB">
        <w:t>This</w:t>
      </w:r>
      <w:r w:rsidR="00E166E5">
        <w:t xml:space="preserve"> is</w:t>
      </w:r>
      <w:r w:rsidR="00B20D0F">
        <w:t xml:space="preserve"> about the PUCCH </w:t>
      </w:r>
      <w:r w:rsidR="00072D14">
        <w:t>power control</w:t>
      </w:r>
      <w:r w:rsidR="00B20D0F">
        <w:t xml:space="preserve"> for reporting sidelink HARQ-ACK to gNB</w:t>
      </w:r>
      <w:r w:rsidR="00E166E5">
        <w:t xml:space="preserve">. </w:t>
      </w:r>
    </w:p>
    <w:p w14:paraId="5B4ADCB3" w14:textId="7940638B" w:rsidR="000A02CA" w:rsidRPr="00502126" w:rsidRDefault="00EA5A5B" w:rsidP="00502126">
      <w:pPr>
        <w:pStyle w:val="Heading1"/>
      </w:pPr>
      <w:r>
        <w:t>Discussion</w:t>
      </w:r>
    </w:p>
    <w:p w14:paraId="73248479" w14:textId="4708A37F" w:rsidR="00363234" w:rsidRDefault="00072D14" w:rsidP="00754C02">
      <w:pPr>
        <w:jc w:val="both"/>
      </w:pPr>
      <w:r>
        <w:t xml:space="preserve">A mode 1 UE is able to report sidelink HARQ-ACK to gNB, using </w:t>
      </w:r>
      <w:r w:rsidR="003D69A7">
        <w:t xml:space="preserve">a provided PUCCH resource. The PUCCH resource indicator and PUCCH timing (via PSFCH-to-HARQ feedback timing indicator) are provided in DCI format 3_0. </w:t>
      </w:r>
      <w:r>
        <w:t xml:space="preserve">Unlike </w:t>
      </w:r>
      <w:r w:rsidR="00363234">
        <w:t xml:space="preserve">downlink </w:t>
      </w:r>
      <w:r>
        <w:t xml:space="preserve">DCI formats 1_0, 1_1 or 1_2, the TPC command </w:t>
      </w:r>
      <w:r w:rsidR="00A2549E">
        <w:t xml:space="preserve">field </w:t>
      </w:r>
      <w:r>
        <w:t>for scheduled PUCCH is not provided in DCI format 3_0.</w:t>
      </w:r>
    </w:p>
    <w:p w14:paraId="6C82A0BE" w14:textId="77777777" w:rsidR="00363234" w:rsidRDefault="00363234" w:rsidP="00754C02">
      <w:pPr>
        <w:jc w:val="both"/>
      </w:pPr>
    </w:p>
    <w:p w14:paraId="6DB3FF1B" w14:textId="507E97FE" w:rsidR="002E4575" w:rsidRDefault="00363234" w:rsidP="00754C02">
      <w:pPr>
        <w:jc w:val="both"/>
      </w:pPr>
      <w:r>
        <w:t>T</w:t>
      </w:r>
      <w:r w:rsidR="003D69A7">
        <w:t xml:space="preserve">he transmission power of PUCCH carrying sidelink HARQ-ACK follows the similar scheme as that carrying downlink HARQ-ACK, where the descriptions in Clause 7.2.1 </w:t>
      </w:r>
      <w:r w:rsidR="003D69A7">
        <w:fldChar w:fldCharType="begin"/>
      </w:r>
      <w:r w:rsidR="003D69A7">
        <w:instrText xml:space="preserve"> REF _Ref60157089 \r \h </w:instrText>
      </w:r>
      <w:r w:rsidR="003D69A7">
        <w:fldChar w:fldCharType="separate"/>
      </w:r>
      <w:r w:rsidR="003D69A7">
        <w:t>[3]</w:t>
      </w:r>
      <w:r w:rsidR="003D69A7">
        <w:fldChar w:fldCharType="end"/>
      </w:r>
      <w:r w:rsidR="003D69A7">
        <w:t xml:space="preserve"> are applied.</w:t>
      </w:r>
      <w:r>
        <w:t xml:space="preserve"> </w:t>
      </w:r>
      <w:r w:rsidR="003D69A7">
        <w:t xml:space="preserve">Since there is no DCI 3_0 field of “TPC command for scheduled PUCCH”, we think there is no need to </w:t>
      </w:r>
      <w:r>
        <w:t xml:space="preserve">adjust </w:t>
      </w:r>
      <w:r w:rsidR="003D69A7">
        <w:t>PUCCH power control state</w:t>
      </w:r>
      <w:r>
        <w:t xml:space="preserve"> for sidelink HARQ-ACK reporting</w:t>
      </w:r>
      <w:r w:rsidR="003D69A7">
        <w:t xml:space="preserve">. Specifically, the item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δ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PUCCH,b, f,c</m:t>
            </m: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i,l</m:t>
            </m:r>
          </m:e>
        </m:d>
      </m:oMath>
      <w:r w:rsidR="003D69A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(i.e., TPC command value in DCI) </w:t>
      </w:r>
      <w:r w:rsidR="003D69A7">
        <w:rPr>
          <w:color w:val="000000" w:themeColor="text1"/>
        </w:rPr>
        <w:t xml:space="preserve">in </w:t>
      </w:r>
      <w:r>
        <w:rPr>
          <w:color w:val="000000" w:themeColor="text1"/>
        </w:rPr>
        <w:t>adjust</w:t>
      </w:r>
      <w:r w:rsidR="003D69A7">
        <w:rPr>
          <w:color w:val="000000" w:themeColor="text1"/>
        </w:rPr>
        <w:t xml:space="preserve">ing the transmission power of PUCCH carrying sidelink HARQ-ACK is set to 0. </w:t>
      </w:r>
      <w:r w:rsidR="003D69A7">
        <w:t xml:space="preserve">Hence, </w:t>
      </w:r>
      <w:r w:rsidR="00754C02">
        <w:t>we have the following proposal:</w:t>
      </w:r>
    </w:p>
    <w:p w14:paraId="643E056D" w14:textId="77777777" w:rsidR="006E062E" w:rsidRDefault="006E062E" w:rsidP="00A501E9">
      <w:pPr>
        <w:rPr>
          <w:szCs w:val="20"/>
        </w:rPr>
      </w:pPr>
    </w:p>
    <w:p w14:paraId="141BF851" w14:textId="583AAD16" w:rsidR="00DF5047" w:rsidRDefault="00DF5047" w:rsidP="00DF5047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C738F0"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="00363234">
        <w:rPr>
          <w:i/>
        </w:rPr>
        <w:t>RAN1 to clarify that there is no need to adjust PUCCH power control state for</w:t>
      </w:r>
      <w:r w:rsidR="003D69A7">
        <w:rPr>
          <w:i/>
        </w:rPr>
        <w:t xml:space="preserve"> PUCCH carrying sidelink HARQ-ACK</w:t>
      </w:r>
      <w:r w:rsidR="00363234">
        <w:rPr>
          <w:i/>
        </w:rPr>
        <w:t>.</w:t>
      </w:r>
    </w:p>
    <w:p w14:paraId="38760458" w14:textId="22917A37" w:rsidR="001E7515" w:rsidRDefault="001E7515" w:rsidP="00DF5047">
      <w:pPr>
        <w:jc w:val="both"/>
        <w:rPr>
          <w:i/>
        </w:rPr>
      </w:pPr>
    </w:p>
    <w:p w14:paraId="453831DC" w14:textId="4C7E6C45" w:rsidR="00C15976" w:rsidRDefault="00754C02" w:rsidP="00DF5047">
      <w:pPr>
        <w:jc w:val="both"/>
        <w:rPr>
          <w:iCs/>
        </w:rPr>
      </w:pPr>
      <w:r>
        <w:rPr>
          <w:iCs/>
        </w:rPr>
        <w:t>Th</w:t>
      </w:r>
      <w:r w:rsidR="00C15976">
        <w:rPr>
          <w:iCs/>
        </w:rPr>
        <w:t xml:space="preserve">e </w:t>
      </w:r>
      <w:r>
        <w:rPr>
          <w:iCs/>
        </w:rPr>
        <w:t xml:space="preserve">corresponding </w:t>
      </w:r>
      <w:r w:rsidR="00C15976">
        <w:rPr>
          <w:iCs/>
        </w:rPr>
        <w:t>text proposal</w:t>
      </w:r>
      <w:r>
        <w:rPr>
          <w:iCs/>
        </w:rPr>
        <w:t xml:space="preserve"> is as follows</w:t>
      </w:r>
      <w:r w:rsidR="00C15976">
        <w:rPr>
          <w:iCs/>
        </w:rPr>
        <w:t xml:space="preserve">: </w:t>
      </w:r>
    </w:p>
    <w:p w14:paraId="29858E84" w14:textId="77777777" w:rsidR="00C15976" w:rsidRDefault="00C15976" w:rsidP="00DF5047">
      <w:pPr>
        <w:jc w:val="both"/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5976" w14:paraId="4740334A" w14:textId="77777777" w:rsidTr="00C15976">
        <w:tc>
          <w:tcPr>
            <w:tcW w:w="9629" w:type="dxa"/>
          </w:tcPr>
          <w:p w14:paraId="04FC8151" w14:textId="015D28A0" w:rsidR="00C15976" w:rsidRDefault="00C15976" w:rsidP="00C15976">
            <w:r>
              <w:t>-----------------------------</w:t>
            </w:r>
            <w:r>
              <w:rPr>
                <w:b/>
              </w:rPr>
              <w:t>Text proposal starts for TS 38.213, Section 16.5</w:t>
            </w:r>
            <w:r>
              <w:t xml:space="preserve"> --------------------------</w:t>
            </w:r>
          </w:p>
          <w:p w14:paraId="65F9B553" w14:textId="63759B8F" w:rsidR="00C15976" w:rsidRDefault="00C15976" w:rsidP="00C15976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eastAsia="Times New Roman"/>
                <w:iCs/>
                <w:sz w:val="24"/>
                <w:szCs w:val="24"/>
              </w:rPr>
            </w:pPr>
            <w:bookmarkStart w:id="0" w:name="_Toc29894887"/>
            <w:bookmarkStart w:id="1" w:name="_Toc29899186"/>
            <w:bookmarkStart w:id="2" w:name="_Toc29899604"/>
            <w:bookmarkStart w:id="3" w:name="_Toc29917340"/>
            <w:bookmarkStart w:id="4" w:name="_Toc36498215"/>
            <w:bookmarkStart w:id="5" w:name="_Toc45699245"/>
            <w:r w:rsidRPr="00C15976">
              <w:rPr>
                <w:rFonts w:eastAsia="Times New Roman"/>
                <w:iCs/>
                <w:sz w:val="24"/>
                <w:szCs w:val="24"/>
              </w:rPr>
              <w:t xml:space="preserve">16.5 </w:t>
            </w:r>
            <w:r w:rsidRPr="00C15976">
              <w:rPr>
                <w:rFonts w:eastAsia="Times New Roman" w:hint="eastAsia"/>
                <w:iCs/>
                <w:sz w:val="24"/>
                <w:szCs w:val="24"/>
              </w:rPr>
              <w:tab/>
            </w:r>
            <w:r w:rsidRPr="00C15976">
              <w:rPr>
                <w:rFonts w:eastAsia="Times New Roman"/>
                <w:iCs/>
                <w:sz w:val="24"/>
                <w:szCs w:val="24"/>
              </w:rPr>
              <w:t>UE procedure for reporting HARQ-ACK on uplink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31DD9E95" w14:textId="77777777" w:rsidR="00072D14" w:rsidRPr="00072D14" w:rsidRDefault="00072D14" w:rsidP="00072D14"/>
          <w:p w14:paraId="193EED6E" w14:textId="71768871" w:rsidR="00072D14" w:rsidRDefault="00072D14" w:rsidP="00072D14">
            <w:r>
              <w:t>A UE can be provided PUCCH resources or PUSCH resources [</w:t>
            </w:r>
            <w:r w:rsidRPr="008C0CFC">
              <w:t>12, TS 38.331]</w:t>
            </w:r>
            <w:r>
              <w:t xml:space="preserve"> to report HARQ-ACK information that the UE generates based on HARQ-ACK information that the UE obtains from PSFCH receptions, or from absence of PSFCH receptions. The UE reports HARQ-ACK information on the primary cell of the PUCCH group, as described in Clause 9, of the cell where the UE monitors PDCCH for detection of DCI format 3_0. </w:t>
            </w:r>
            <w:r w:rsidRPr="00072D14">
              <w:rPr>
                <w:color w:val="00B0F0"/>
              </w:rPr>
              <w:t xml:space="preserve">The PUCCH transmission power is as described in Clause 7.2.1,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B0F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B0F0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color w:val="00B0F0"/>
                    </w:rPr>
                    <m:t>PUCCH, b, 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B0F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B0F0"/>
                    </w:rPr>
                    <m:t>i,l</m:t>
                  </m:r>
                </m:e>
              </m:d>
              <m:r>
                <w:rPr>
                  <w:rFonts w:ascii="Cambria Math" w:hAnsi="Cambria Math"/>
                  <w:color w:val="00B0F0"/>
                </w:rPr>
                <m:t>=0</m:t>
              </m:r>
            </m:oMath>
            <w:r w:rsidRPr="00072D14">
              <w:rPr>
                <w:color w:val="00B0F0"/>
              </w:rPr>
              <w:t>.</w:t>
            </w:r>
            <w:r>
              <w:t xml:space="preserve"> </w:t>
            </w:r>
          </w:p>
          <w:p w14:paraId="791C1079" w14:textId="18359A76" w:rsidR="00C15976" w:rsidRDefault="00C15976" w:rsidP="00C15976">
            <w:pPr>
              <w:pStyle w:val="0Maintext"/>
              <w:adjustRightInd w:val="0"/>
              <w:snapToGrid w:val="0"/>
              <w:spacing w:before="120" w:after="120" w:afterAutospacing="0" w:line="240" w:lineRule="auto"/>
              <w:ind w:firstLine="0"/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color w:val="FF0000"/>
              </w:rPr>
              <w:t>&lt;Unchanged Text Omitted&gt;</w:t>
            </w:r>
          </w:p>
          <w:p w14:paraId="7319FE5D" w14:textId="0D1972A2" w:rsidR="00C15976" w:rsidRPr="00C15976" w:rsidRDefault="00C15976" w:rsidP="00C15976">
            <w:r>
              <w:lastRenderedPageBreak/>
              <w:t>-----------------------------</w:t>
            </w:r>
            <w:r>
              <w:rPr>
                <w:b/>
              </w:rPr>
              <w:t>Text proposal ends for TS 38.213, Section 16.5</w:t>
            </w:r>
            <w:r>
              <w:t xml:space="preserve"> --------------------------</w:t>
            </w:r>
          </w:p>
        </w:tc>
      </w:tr>
    </w:tbl>
    <w:p w14:paraId="31971075" w14:textId="77777777" w:rsidR="00B20D0F" w:rsidRDefault="00B20D0F" w:rsidP="00754C02">
      <w:pPr>
        <w:rPr>
          <w:iCs/>
        </w:rPr>
      </w:pPr>
    </w:p>
    <w:p w14:paraId="1B962D91" w14:textId="77777777" w:rsidR="00BA72B2" w:rsidRPr="00517557" w:rsidRDefault="00BA72B2" w:rsidP="00517557">
      <w:pPr>
        <w:jc w:val="both"/>
        <w:rPr>
          <w:i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56311B75" w14:textId="0C481C70" w:rsidR="00E32950" w:rsidRDefault="008A456C" w:rsidP="00D8146E">
      <w:pPr>
        <w:jc w:val="both"/>
      </w:pPr>
      <w:r w:rsidRPr="00D8146E">
        <w:rPr>
          <w:rFonts w:eastAsia="MS Mincho"/>
          <w:lang w:eastAsia="ja-JP"/>
        </w:rPr>
        <w:t>In this contribution, w</w:t>
      </w:r>
      <w:r w:rsidR="003031F8" w:rsidRPr="00D8146E">
        <w:rPr>
          <w:rFonts w:eastAsia="MS Mincho"/>
          <w:lang w:eastAsia="ja-JP"/>
        </w:rPr>
        <w:t xml:space="preserve">e </w:t>
      </w:r>
      <w:r w:rsidR="009A18A9">
        <w:rPr>
          <w:rFonts w:eastAsia="MS Mincho"/>
          <w:lang w:eastAsia="ja-JP"/>
        </w:rPr>
        <w:t xml:space="preserve">discussed </w:t>
      </w:r>
      <w:r w:rsidR="00BE4FCB">
        <w:rPr>
          <w:rFonts w:eastAsia="MS Mincho"/>
          <w:lang w:eastAsia="ja-JP"/>
        </w:rPr>
        <w:t xml:space="preserve">one </w:t>
      </w:r>
      <w:r w:rsidR="009A18A9">
        <w:rPr>
          <w:rFonts w:eastAsia="MS Mincho"/>
          <w:lang w:eastAsia="ja-JP"/>
        </w:rPr>
        <w:t>remaining</w:t>
      </w:r>
      <w:r w:rsidR="00A22793">
        <w:rPr>
          <w:rFonts w:eastAsia="MS Mincho"/>
          <w:lang w:eastAsia="ja-JP"/>
        </w:rPr>
        <w:t xml:space="preserve"> open issue of</w:t>
      </w:r>
      <w:r w:rsidR="009A18A9">
        <w:rPr>
          <w:rFonts w:eastAsia="MS Mincho"/>
          <w:lang w:eastAsia="ja-JP"/>
        </w:rPr>
        <w:t xml:space="preserve"> mode 1 resource allocation</w:t>
      </w:r>
      <w:r w:rsidR="005556E9" w:rsidRPr="00D8146E">
        <w:rPr>
          <w:rFonts w:eastAsia="MS Mincho"/>
          <w:lang w:eastAsia="ja-JP"/>
        </w:rPr>
        <w:t xml:space="preserve">. </w:t>
      </w:r>
      <w:r w:rsidRPr="00D8146E">
        <w:t>Our</w:t>
      </w:r>
      <w:r>
        <w:t xml:space="preserve"> proposal</w:t>
      </w:r>
      <w:r w:rsidR="00BE4FCB">
        <w:t xml:space="preserve"> i</w:t>
      </w:r>
      <w:r>
        <w:t>s as follows:</w:t>
      </w:r>
    </w:p>
    <w:p w14:paraId="7922DE64" w14:textId="77777777" w:rsidR="00B20D0F" w:rsidRDefault="00B20D0F" w:rsidP="00B20D0F">
      <w:pPr>
        <w:jc w:val="both"/>
        <w:rPr>
          <w:b/>
          <w:i/>
          <w:u w:val="single"/>
        </w:rPr>
      </w:pPr>
    </w:p>
    <w:p w14:paraId="35B15512" w14:textId="75AB6C18" w:rsidR="00914355" w:rsidRDefault="000A0944" w:rsidP="00914355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RAN1 to clarify that there is no need to adjust PUCCH power control state for PUCCH carrying sidelink HARQ-ACK.</w:t>
      </w:r>
    </w:p>
    <w:p w14:paraId="4C5EBCA5" w14:textId="77777777" w:rsidR="00294EB8" w:rsidRPr="009B789C" w:rsidRDefault="00294EB8" w:rsidP="00914355">
      <w:pPr>
        <w:jc w:val="both"/>
        <w:rPr>
          <w:i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05AF2341" w14:textId="77777777" w:rsidR="00776774" w:rsidRDefault="00776774" w:rsidP="00776774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6" w:name="_Ref23838761"/>
      <w:bookmarkStart w:id="7" w:name="_Ref20471832"/>
      <w:bookmarkStart w:id="8" w:name="_Ref20563970"/>
      <w:r w:rsidRPr="006400C7">
        <w:t>Chairman’s Notes, 3GPP TSG RAN</w:t>
      </w:r>
      <w:r>
        <w:t xml:space="preserve"> </w:t>
      </w:r>
      <w:r w:rsidRPr="006400C7">
        <w:t>#</w:t>
      </w:r>
      <w:r>
        <w:t>86</w:t>
      </w:r>
      <w:r w:rsidRPr="006400C7">
        <w:t xml:space="preserve"> Meeting, </w:t>
      </w:r>
      <w:r>
        <w:t>Sitges, ES, Dec</w:t>
      </w:r>
      <w:r w:rsidRPr="006400C7">
        <w:t>. 2019.</w:t>
      </w:r>
    </w:p>
    <w:p w14:paraId="095BA420" w14:textId="14D74636" w:rsidR="00776774" w:rsidRDefault="00776774" w:rsidP="00776774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9" w:name="_Ref46756910"/>
      <w:r w:rsidRPr="006400C7">
        <w:t>Chairman’s Notes, 3GPP TSG RAN</w:t>
      </w:r>
      <w:r>
        <w:t xml:space="preserve"> </w:t>
      </w:r>
      <w:r w:rsidRPr="006400C7">
        <w:t>#</w:t>
      </w:r>
      <w:r>
        <w:t>88-e</w:t>
      </w:r>
      <w:r w:rsidRPr="006400C7">
        <w:t xml:space="preserve"> Meeting, </w:t>
      </w:r>
      <w:r>
        <w:t>Jun</w:t>
      </w:r>
      <w:r w:rsidRPr="006400C7">
        <w:t>. 20</w:t>
      </w:r>
      <w:r>
        <w:t>20</w:t>
      </w:r>
      <w:r w:rsidRPr="006400C7">
        <w:t>.</w:t>
      </w:r>
      <w:bookmarkEnd w:id="9"/>
    </w:p>
    <w:p w14:paraId="21AD4156" w14:textId="4E7A78E1" w:rsidR="003D69A7" w:rsidRDefault="003D69A7" w:rsidP="003D69A7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0" w:name="_Ref60157089"/>
      <w:r>
        <w:t>3GPP TS 38.213, NR; Physical layer procedures for control, v. 16.4.0, Dec. 2020.</w:t>
      </w:r>
      <w:bookmarkEnd w:id="6"/>
      <w:bookmarkEnd w:id="7"/>
      <w:bookmarkEnd w:id="8"/>
      <w:bookmarkEnd w:id="10"/>
    </w:p>
    <w:sectPr w:rsidR="003D69A7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D6675" w14:textId="77777777" w:rsidR="009E7FED" w:rsidRDefault="009E7FED">
      <w:r>
        <w:separator/>
      </w:r>
    </w:p>
  </w:endnote>
  <w:endnote w:type="continuationSeparator" w:id="0">
    <w:p w14:paraId="0D6A394A" w14:textId="77777777" w:rsidR="009E7FED" w:rsidRDefault="009E7FED">
      <w:r>
        <w:continuationSeparator/>
      </w:r>
    </w:p>
  </w:endnote>
  <w:endnote w:type="continuationNotice" w:id="1">
    <w:p w14:paraId="79169CFC" w14:textId="77777777" w:rsidR="009E7FED" w:rsidRDefault="009E7F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A4175F" w:rsidRDefault="00A4175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9446E" w14:textId="77777777" w:rsidR="009E7FED" w:rsidRDefault="009E7FED">
      <w:r>
        <w:separator/>
      </w:r>
    </w:p>
  </w:footnote>
  <w:footnote w:type="continuationSeparator" w:id="0">
    <w:p w14:paraId="171D0A1F" w14:textId="77777777" w:rsidR="009E7FED" w:rsidRDefault="009E7FED">
      <w:r>
        <w:continuationSeparator/>
      </w:r>
    </w:p>
  </w:footnote>
  <w:footnote w:type="continuationNotice" w:id="1">
    <w:p w14:paraId="0F8CB825" w14:textId="77777777" w:rsidR="009E7FED" w:rsidRDefault="009E7F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539C1DF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6853E5"/>
    <w:multiLevelType w:val="hybridMultilevel"/>
    <w:tmpl w:val="633A1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63C67"/>
    <w:multiLevelType w:val="hybridMultilevel"/>
    <w:tmpl w:val="131207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2086651C"/>
    <w:multiLevelType w:val="multilevel"/>
    <w:tmpl w:val="3CE4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7B629C0"/>
    <w:multiLevelType w:val="hybridMultilevel"/>
    <w:tmpl w:val="392CC518"/>
    <w:lvl w:ilvl="0" w:tplc="E40643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5382E"/>
    <w:multiLevelType w:val="multilevel"/>
    <w:tmpl w:val="1332D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F7256"/>
    <w:multiLevelType w:val="multilevel"/>
    <w:tmpl w:val="571C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2F5F8B"/>
    <w:multiLevelType w:val="multilevel"/>
    <w:tmpl w:val="4B9AB2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609A5"/>
    <w:multiLevelType w:val="hybridMultilevel"/>
    <w:tmpl w:val="766EB8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895560"/>
    <w:multiLevelType w:val="hybridMultilevel"/>
    <w:tmpl w:val="22E63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051CB"/>
    <w:multiLevelType w:val="multilevel"/>
    <w:tmpl w:val="29A2B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6F4544"/>
    <w:multiLevelType w:val="hybridMultilevel"/>
    <w:tmpl w:val="51165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6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313EA2"/>
    <w:multiLevelType w:val="multilevel"/>
    <w:tmpl w:val="3A205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F083B60"/>
    <w:multiLevelType w:val="hybridMultilevel"/>
    <w:tmpl w:val="31F4DC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6"/>
  </w:num>
  <w:num w:numId="4">
    <w:abstractNumId w:val="17"/>
  </w:num>
  <w:num w:numId="5">
    <w:abstractNumId w:val="11"/>
  </w:num>
  <w:num w:numId="6">
    <w:abstractNumId w:val="20"/>
  </w:num>
  <w:num w:numId="7">
    <w:abstractNumId w:val="29"/>
  </w:num>
  <w:num w:numId="8">
    <w:abstractNumId w:val="12"/>
  </w:num>
  <w:num w:numId="9">
    <w:abstractNumId w:val="26"/>
  </w:num>
  <w:num w:numId="10">
    <w:abstractNumId w:val="0"/>
  </w:num>
  <w:num w:numId="11">
    <w:abstractNumId w:val="35"/>
  </w:num>
  <w:num w:numId="12">
    <w:abstractNumId w:val="3"/>
  </w:num>
  <w:num w:numId="13">
    <w:abstractNumId w:val="27"/>
  </w:num>
  <w:num w:numId="14">
    <w:abstractNumId w:val="19"/>
  </w:num>
  <w:num w:numId="15">
    <w:abstractNumId w:val="36"/>
  </w:num>
  <w:num w:numId="16">
    <w:abstractNumId w:val="40"/>
  </w:num>
  <w:num w:numId="17">
    <w:abstractNumId w:val="10"/>
  </w:num>
  <w:num w:numId="18">
    <w:abstractNumId w:val="33"/>
  </w:num>
  <w:num w:numId="19">
    <w:abstractNumId w:val="4"/>
  </w:num>
  <w:num w:numId="20">
    <w:abstractNumId w:val="34"/>
  </w:num>
  <w:num w:numId="21">
    <w:abstractNumId w:val="38"/>
  </w:num>
  <w:num w:numId="22">
    <w:abstractNumId w:val="25"/>
  </w:num>
  <w:num w:numId="23">
    <w:abstractNumId w:val="9"/>
  </w:num>
  <w:num w:numId="24">
    <w:abstractNumId w:val="13"/>
  </w:num>
  <w:num w:numId="25">
    <w:abstractNumId w:val="28"/>
  </w:num>
  <w:num w:numId="26">
    <w:abstractNumId w:val="39"/>
  </w:num>
  <w:num w:numId="27">
    <w:abstractNumId w:val="15"/>
  </w:num>
  <w:num w:numId="28">
    <w:abstractNumId w:val="31"/>
  </w:num>
  <w:num w:numId="29">
    <w:abstractNumId w:val="30"/>
  </w:num>
  <w:num w:numId="30">
    <w:abstractNumId w:val="2"/>
  </w:num>
  <w:num w:numId="31">
    <w:abstractNumId w:val="14"/>
  </w:num>
  <w:num w:numId="32">
    <w:abstractNumId w:val="18"/>
  </w:num>
  <w:num w:numId="33">
    <w:abstractNumId w:val="5"/>
  </w:num>
  <w:num w:numId="34">
    <w:abstractNumId w:val="22"/>
  </w:num>
  <w:num w:numId="35">
    <w:abstractNumId w:val="8"/>
  </w:num>
  <w:num w:numId="36">
    <w:abstractNumId w:val="41"/>
  </w:num>
  <w:num w:numId="37">
    <w:abstractNumId w:val="6"/>
  </w:num>
  <w:num w:numId="38">
    <w:abstractNumId w:val="37"/>
  </w:num>
  <w:num w:numId="39">
    <w:abstractNumId w:val="21"/>
  </w:num>
  <w:num w:numId="40">
    <w:abstractNumId w:val="32"/>
  </w:num>
  <w:num w:numId="41">
    <w:abstractNumId w:val="7"/>
  </w:num>
  <w:num w:numId="42">
    <w:abstractNumId w:val="23"/>
  </w:num>
  <w:num w:numId="43">
    <w:abstractNumId w:val="1"/>
  </w:num>
  <w:num w:numId="44">
    <w:abstractNumId w:val="4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2C"/>
    <w:rsid w:val="000207A2"/>
    <w:rsid w:val="0002093E"/>
    <w:rsid w:val="00021321"/>
    <w:rsid w:val="00023408"/>
    <w:rsid w:val="00023EEF"/>
    <w:rsid w:val="000243BF"/>
    <w:rsid w:val="000244B9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779"/>
    <w:rsid w:val="000508AD"/>
    <w:rsid w:val="000514F9"/>
    <w:rsid w:val="0005170D"/>
    <w:rsid w:val="00051C4C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4B45"/>
    <w:rsid w:val="000650C1"/>
    <w:rsid w:val="00065E1A"/>
    <w:rsid w:val="000668B8"/>
    <w:rsid w:val="00067759"/>
    <w:rsid w:val="000707A2"/>
    <w:rsid w:val="000708A3"/>
    <w:rsid w:val="00071F96"/>
    <w:rsid w:val="000721FE"/>
    <w:rsid w:val="00072B34"/>
    <w:rsid w:val="00072D1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907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34F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2CA"/>
    <w:rsid w:val="000A04E1"/>
    <w:rsid w:val="000A0610"/>
    <w:rsid w:val="000A0944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2C89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7FA"/>
    <w:rsid w:val="000B7896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67A3"/>
    <w:rsid w:val="000C6C5E"/>
    <w:rsid w:val="000C7530"/>
    <w:rsid w:val="000C7614"/>
    <w:rsid w:val="000C7FBF"/>
    <w:rsid w:val="000D04F5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797"/>
    <w:rsid w:val="000D4B25"/>
    <w:rsid w:val="000D4BE8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349"/>
    <w:rsid w:val="000F184D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29C9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34A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30A"/>
    <w:rsid w:val="00154671"/>
    <w:rsid w:val="00155135"/>
    <w:rsid w:val="00155155"/>
    <w:rsid w:val="001551B5"/>
    <w:rsid w:val="001554CA"/>
    <w:rsid w:val="00155512"/>
    <w:rsid w:val="001556BD"/>
    <w:rsid w:val="001559A1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3C80"/>
    <w:rsid w:val="001744BB"/>
    <w:rsid w:val="001744DF"/>
    <w:rsid w:val="0017453A"/>
    <w:rsid w:val="001745E4"/>
    <w:rsid w:val="00174BAC"/>
    <w:rsid w:val="00174E65"/>
    <w:rsid w:val="00175161"/>
    <w:rsid w:val="001752FA"/>
    <w:rsid w:val="00175358"/>
    <w:rsid w:val="00175426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C28"/>
    <w:rsid w:val="00186D59"/>
    <w:rsid w:val="001871DD"/>
    <w:rsid w:val="00187930"/>
    <w:rsid w:val="00190AC1"/>
    <w:rsid w:val="0019130D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27D6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34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0972"/>
    <w:rsid w:val="001D0BDA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BFF"/>
    <w:rsid w:val="001E2DB2"/>
    <w:rsid w:val="001E416B"/>
    <w:rsid w:val="001E41F8"/>
    <w:rsid w:val="001E44E6"/>
    <w:rsid w:val="001E50A5"/>
    <w:rsid w:val="001E58DD"/>
    <w:rsid w:val="001E58E2"/>
    <w:rsid w:val="001E6034"/>
    <w:rsid w:val="001E6091"/>
    <w:rsid w:val="001E7281"/>
    <w:rsid w:val="001E7515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6F5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1F7E91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605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6B0A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55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0D8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99F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63D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1B2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4EB8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4CD"/>
    <w:rsid w:val="002A2869"/>
    <w:rsid w:val="002A2980"/>
    <w:rsid w:val="002A2A87"/>
    <w:rsid w:val="002A2DB3"/>
    <w:rsid w:val="002A30D2"/>
    <w:rsid w:val="002A33D7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5AA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97B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F2A"/>
    <w:rsid w:val="002E2FD7"/>
    <w:rsid w:val="002E4575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11EA"/>
    <w:rsid w:val="002F2771"/>
    <w:rsid w:val="002F373A"/>
    <w:rsid w:val="002F37A9"/>
    <w:rsid w:val="002F455D"/>
    <w:rsid w:val="002F4597"/>
    <w:rsid w:val="002F459D"/>
    <w:rsid w:val="002F47C8"/>
    <w:rsid w:val="002F4940"/>
    <w:rsid w:val="002F49ED"/>
    <w:rsid w:val="002F4EEB"/>
    <w:rsid w:val="002F4F23"/>
    <w:rsid w:val="002F539B"/>
    <w:rsid w:val="002F5452"/>
    <w:rsid w:val="002F6AD8"/>
    <w:rsid w:val="002F6C3F"/>
    <w:rsid w:val="002F7102"/>
    <w:rsid w:val="002F7457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2FC8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911"/>
    <w:rsid w:val="00326A64"/>
    <w:rsid w:val="003278AB"/>
    <w:rsid w:val="00327E7F"/>
    <w:rsid w:val="00330006"/>
    <w:rsid w:val="00330033"/>
    <w:rsid w:val="00330734"/>
    <w:rsid w:val="00331751"/>
    <w:rsid w:val="00331884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E02"/>
    <w:rsid w:val="00343219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4788B"/>
    <w:rsid w:val="00350345"/>
    <w:rsid w:val="003511B0"/>
    <w:rsid w:val="0035159F"/>
    <w:rsid w:val="00351637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96C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B3B"/>
    <w:rsid w:val="00361168"/>
    <w:rsid w:val="00361360"/>
    <w:rsid w:val="003616BD"/>
    <w:rsid w:val="003622B1"/>
    <w:rsid w:val="00362412"/>
    <w:rsid w:val="00363234"/>
    <w:rsid w:val="0036384F"/>
    <w:rsid w:val="00363F7D"/>
    <w:rsid w:val="00363FA0"/>
    <w:rsid w:val="00365028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1FD"/>
    <w:rsid w:val="003915EB"/>
    <w:rsid w:val="0039201C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DEE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8E2"/>
    <w:rsid w:val="003A52F5"/>
    <w:rsid w:val="003A5B0A"/>
    <w:rsid w:val="003A5FCD"/>
    <w:rsid w:val="003A6346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C8B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9A7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33DB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24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6DC"/>
    <w:rsid w:val="00407CD3"/>
    <w:rsid w:val="00410134"/>
    <w:rsid w:val="00410202"/>
    <w:rsid w:val="00410B72"/>
    <w:rsid w:val="00410E67"/>
    <w:rsid w:val="00410F18"/>
    <w:rsid w:val="00410FF2"/>
    <w:rsid w:val="0041140E"/>
    <w:rsid w:val="004116D8"/>
    <w:rsid w:val="00411965"/>
    <w:rsid w:val="0041263E"/>
    <w:rsid w:val="00412820"/>
    <w:rsid w:val="00412E13"/>
    <w:rsid w:val="00413288"/>
    <w:rsid w:val="00413AAC"/>
    <w:rsid w:val="004142B5"/>
    <w:rsid w:val="00414520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0F3"/>
    <w:rsid w:val="004323FC"/>
    <w:rsid w:val="0043269E"/>
    <w:rsid w:val="004336FF"/>
    <w:rsid w:val="0043397B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334"/>
    <w:rsid w:val="004424BC"/>
    <w:rsid w:val="00442D73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6D27"/>
    <w:rsid w:val="00447607"/>
    <w:rsid w:val="00447626"/>
    <w:rsid w:val="004501D2"/>
    <w:rsid w:val="00450B74"/>
    <w:rsid w:val="00450DD4"/>
    <w:rsid w:val="004517AA"/>
    <w:rsid w:val="00451C61"/>
    <w:rsid w:val="0045267C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0BF5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9E9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BDB"/>
    <w:rsid w:val="00497CF1"/>
    <w:rsid w:val="00497DA1"/>
    <w:rsid w:val="004A02A2"/>
    <w:rsid w:val="004A0369"/>
    <w:rsid w:val="004A056F"/>
    <w:rsid w:val="004A12C3"/>
    <w:rsid w:val="004A155E"/>
    <w:rsid w:val="004A16BC"/>
    <w:rsid w:val="004A170E"/>
    <w:rsid w:val="004A1C33"/>
    <w:rsid w:val="004A1FC9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2B24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02C6"/>
    <w:rsid w:val="004D146D"/>
    <w:rsid w:val="004D1A6A"/>
    <w:rsid w:val="004D1C02"/>
    <w:rsid w:val="004D2003"/>
    <w:rsid w:val="004D2209"/>
    <w:rsid w:val="004D2AF0"/>
    <w:rsid w:val="004D2C18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126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0A6B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6A4"/>
    <w:rsid w:val="0051381B"/>
    <w:rsid w:val="00513CBF"/>
    <w:rsid w:val="00514B37"/>
    <w:rsid w:val="00514CF8"/>
    <w:rsid w:val="005150B5"/>
    <w:rsid w:val="005153A7"/>
    <w:rsid w:val="0051595C"/>
    <w:rsid w:val="0051690D"/>
    <w:rsid w:val="00517557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6B2D"/>
    <w:rsid w:val="00527463"/>
    <w:rsid w:val="00527A22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4D11"/>
    <w:rsid w:val="00545492"/>
    <w:rsid w:val="00545CBE"/>
    <w:rsid w:val="005465AF"/>
    <w:rsid w:val="00546970"/>
    <w:rsid w:val="00546C2A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1B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6E9"/>
    <w:rsid w:val="00555CFE"/>
    <w:rsid w:val="00556504"/>
    <w:rsid w:val="00556E14"/>
    <w:rsid w:val="00560280"/>
    <w:rsid w:val="00560304"/>
    <w:rsid w:val="005611C9"/>
    <w:rsid w:val="0056121F"/>
    <w:rsid w:val="00561658"/>
    <w:rsid w:val="005617CF"/>
    <w:rsid w:val="00561C13"/>
    <w:rsid w:val="00561D43"/>
    <w:rsid w:val="005623B3"/>
    <w:rsid w:val="00562990"/>
    <w:rsid w:val="00562A67"/>
    <w:rsid w:val="00562A71"/>
    <w:rsid w:val="00562EB7"/>
    <w:rsid w:val="00563697"/>
    <w:rsid w:val="00563845"/>
    <w:rsid w:val="00563AEB"/>
    <w:rsid w:val="0056579B"/>
    <w:rsid w:val="005658B4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2C6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6876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6EB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225"/>
    <w:rsid w:val="005966DF"/>
    <w:rsid w:val="00596BF0"/>
    <w:rsid w:val="0059779B"/>
    <w:rsid w:val="005A0A0F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B7B22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7BC"/>
    <w:rsid w:val="005C58D4"/>
    <w:rsid w:val="005C61F6"/>
    <w:rsid w:val="005C63AE"/>
    <w:rsid w:val="005C6548"/>
    <w:rsid w:val="005C6D8A"/>
    <w:rsid w:val="005C6EAF"/>
    <w:rsid w:val="005C74FB"/>
    <w:rsid w:val="005D0645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44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73F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A4F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31A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214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23C"/>
    <w:rsid w:val="0063753A"/>
    <w:rsid w:val="006377EC"/>
    <w:rsid w:val="00640116"/>
    <w:rsid w:val="006401D0"/>
    <w:rsid w:val="00640CEE"/>
    <w:rsid w:val="0064151F"/>
    <w:rsid w:val="00641533"/>
    <w:rsid w:val="0064193E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1D8"/>
    <w:rsid w:val="0064624E"/>
    <w:rsid w:val="00647230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470A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811"/>
    <w:rsid w:val="00664A3A"/>
    <w:rsid w:val="006655EE"/>
    <w:rsid w:val="00665DFF"/>
    <w:rsid w:val="006669B6"/>
    <w:rsid w:val="00666E03"/>
    <w:rsid w:val="0066738B"/>
    <w:rsid w:val="00667EE7"/>
    <w:rsid w:val="00670237"/>
    <w:rsid w:val="0067047A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901"/>
    <w:rsid w:val="00676D6A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0E0D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33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62E"/>
    <w:rsid w:val="006E17F7"/>
    <w:rsid w:val="006E21EA"/>
    <w:rsid w:val="006E22AE"/>
    <w:rsid w:val="006E28B7"/>
    <w:rsid w:val="006E2A62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7AB"/>
    <w:rsid w:val="00701BC8"/>
    <w:rsid w:val="00701EAD"/>
    <w:rsid w:val="00701FE4"/>
    <w:rsid w:val="00702011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6FCE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758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0EB3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1AF6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02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E1F"/>
    <w:rsid w:val="0076023F"/>
    <w:rsid w:val="007604B2"/>
    <w:rsid w:val="007609FA"/>
    <w:rsid w:val="007616B3"/>
    <w:rsid w:val="00761953"/>
    <w:rsid w:val="00761E43"/>
    <w:rsid w:val="007630EA"/>
    <w:rsid w:val="00763A6D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6EA6"/>
    <w:rsid w:val="00767266"/>
    <w:rsid w:val="0077013A"/>
    <w:rsid w:val="00770154"/>
    <w:rsid w:val="00771219"/>
    <w:rsid w:val="00772534"/>
    <w:rsid w:val="00772584"/>
    <w:rsid w:val="007730BD"/>
    <w:rsid w:val="00773531"/>
    <w:rsid w:val="00773807"/>
    <w:rsid w:val="00773879"/>
    <w:rsid w:val="00773DFA"/>
    <w:rsid w:val="0077428B"/>
    <w:rsid w:val="007755F2"/>
    <w:rsid w:val="007757B1"/>
    <w:rsid w:val="00775ACC"/>
    <w:rsid w:val="007762C9"/>
    <w:rsid w:val="00776774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3B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18F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1CD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1D4D"/>
    <w:rsid w:val="007A2CF7"/>
    <w:rsid w:val="007A306F"/>
    <w:rsid w:val="007A3472"/>
    <w:rsid w:val="007A3C8F"/>
    <w:rsid w:val="007A4023"/>
    <w:rsid w:val="007A4103"/>
    <w:rsid w:val="007A43A6"/>
    <w:rsid w:val="007A4A85"/>
    <w:rsid w:val="007A55EF"/>
    <w:rsid w:val="007A58A6"/>
    <w:rsid w:val="007A6600"/>
    <w:rsid w:val="007A6DC9"/>
    <w:rsid w:val="007A7202"/>
    <w:rsid w:val="007A7354"/>
    <w:rsid w:val="007A7C57"/>
    <w:rsid w:val="007B0C78"/>
    <w:rsid w:val="007B1199"/>
    <w:rsid w:val="007B15A8"/>
    <w:rsid w:val="007B15C9"/>
    <w:rsid w:val="007B1A12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16D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94A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1752"/>
    <w:rsid w:val="007E2BA4"/>
    <w:rsid w:val="007E342F"/>
    <w:rsid w:val="007E3855"/>
    <w:rsid w:val="007E403B"/>
    <w:rsid w:val="007E4345"/>
    <w:rsid w:val="007E4610"/>
    <w:rsid w:val="007E4715"/>
    <w:rsid w:val="007E4B03"/>
    <w:rsid w:val="007E4B60"/>
    <w:rsid w:val="007E4C65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BA7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223B"/>
    <w:rsid w:val="00802E78"/>
    <w:rsid w:val="00803589"/>
    <w:rsid w:val="00803EAA"/>
    <w:rsid w:val="00803FAE"/>
    <w:rsid w:val="0080409E"/>
    <w:rsid w:val="00804745"/>
    <w:rsid w:val="0080481B"/>
    <w:rsid w:val="0080503E"/>
    <w:rsid w:val="00805290"/>
    <w:rsid w:val="0080573A"/>
    <w:rsid w:val="00805EE1"/>
    <w:rsid w:val="0080605F"/>
    <w:rsid w:val="008060AD"/>
    <w:rsid w:val="00807786"/>
    <w:rsid w:val="00810C88"/>
    <w:rsid w:val="00811FCB"/>
    <w:rsid w:val="0081255C"/>
    <w:rsid w:val="00812E15"/>
    <w:rsid w:val="00812F42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CBE"/>
    <w:rsid w:val="00840E28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6A86"/>
    <w:rsid w:val="008677FD"/>
    <w:rsid w:val="00867F7D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1E8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1CC1"/>
    <w:rsid w:val="00892215"/>
    <w:rsid w:val="008924A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56C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E70A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2F27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18D"/>
    <w:rsid w:val="00911503"/>
    <w:rsid w:val="00911DFB"/>
    <w:rsid w:val="009124D3"/>
    <w:rsid w:val="00912ECE"/>
    <w:rsid w:val="00912FC7"/>
    <w:rsid w:val="009139D9"/>
    <w:rsid w:val="00914178"/>
    <w:rsid w:val="00914355"/>
    <w:rsid w:val="00914AD8"/>
    <w:rsid w:val="009154AA"/>
    <w:rsid w:val="00915975"/>
    <w:rsid w:val="00916079"/>
    <w:rsid w:val="0091625A"/>
    <w:rsid w:val="00916569"/>
    <w:rsid w:val="0091692E"/>
    <w:rsid w:val="00917948"/>
    <w:rsid w:val="00917CE9"/>
    <w:rsid w:val="00917E11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54C3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57C7D"/>
    <w:rsid w:val="009605EB"/>
    <w:rsid w:val="00960696"/>
    <w:rsid w:val="00960A93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698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16"/>
    <w:rsid w:val="0099487F"/>
    <w:rsid w:val="00994DCA"/>
    <w:rsid w:val="00995DBD"/>
    <w:rsid w:val="009960EC"/>
    <w:rsid w:val="00996B44"/>
    <w:rsid w:val="00996CAC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8A9"/>
    <w:rsid w:val="009A22E1"/>
    <w:rsid w:val="009A29C9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89C"/>
    <w:rsid w:val="009B7E87"/>
    <w:rsid w:val="009C01C0"/>
    <w:rsid w:val="009C04BA"/>
    <w:rsid w:val="009C053F"/>
    <w:rsid w:val="009C0B53"/>
    <w:rsid w:val="009C1312"/>
    <w:rsid w:val="009C1399"/>
    <w:rsid w:val="009C148B"/>
    <w:rsid w:val="009C19F5"/>
    <w:rsid w:val="009C1C90"/>
    <w:rsid w:val="009C1DFB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6495"/>
    <w:rsid w:val="009E78E7"/>
    <w:rsid w:val="009E7E2D"/>
    <w:rsid w:val="009E7FED"/>
    <w:rsid w:val="009F088A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6C80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0F5B"/>
    <w:rsid w:val="00A1106B"/>
    <w:rsid w:val="00A113F6"/>
    <w:rsid w:val="00A11AE0"/>
    <w:rsid w:val="00A12C38"/>
    <w:rsid w:val="00A13036"/>
    <w:rsid w:val="00A13E54"/>
    <w:rsid w:val="00A14582"/>
    <w:rsid w:val="00A147BA"/>
    <w:rsid w:val="00A14B72"/>
    <w:rsid w:val="00A14BA4"/>
    <w:rsid w:val="00A14F4E"/>
    <w:rsid w:val="00A15C12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4BF"/>
    <w:rsid w:val="00A22793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49E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75F"/>
    <w:rsid w:val="00A41917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1E9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C0A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BB7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78E"/>
    <w:rsid w:val="00A75D39"/>
    <w:rsid w:val="00A761D4"/>
    <w:rsid w:val="00A7653F"/>
    <w:rsid w:val="00A76DBB"/>
    <w:rsid w:val="00A7706C"/>
    <w:rsid w:val="00A77E01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D91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1D1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3F2"/>
    <w:rsid w:val="00AA51D6"/>
    <w:rsid w:val="00AA5A4B"/>
    <w:rsid w:val="00AB028A"/>
    <w:rsid w:val="00AB03C6"/>
    <w:rsid w:val="00AB08B1"/>
    <w:rsid w:val="00AB0BC8"/>
    <w:rsid w:val="00AB0DE4"/>
    <w:rsid w:val="00AB10FD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2F90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639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6EB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CF9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AB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0D0F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8BE"/>
    <w:rsid w:val="00B33EE9"/>
    <w:rsid w:val="00B3410B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8F1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2F6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833"/>
    <w:rsid w:val="00B62AAA"/>
    <w:rsid w:val="00B62B11"/>
    <w:rsid w:val="00B63534"/>
    <w:rsid w:val="00B63609"/>
    <w:rsid w:val="00B6366E"/>
    <w:rsid w:val="00B64259"/>
    <w:rsid w:val="00B6553E"/>
    <w:rsid w:val="00B658B9"/>
    <w:rsid w:val="00B659E4"/>
    <w:rsid w:val="00B66345"/>
    <w:rsid w:val="00B664C7"/>
    <w:rsid w:val="00B669B8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133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363"/>
    <w:rsid w:val="00BA2A08"/>
    <w:rsid w:val="00BA34C0"/>
    <w:rsid w:val="00BA3F6C"/>
    <w:rsid w:val="00BA4164"/>
    <w:rsid w:val="00BA47B3"/>
    <w:rsid w:val="00BA49CB"/>
    <w:rsid w:val="00BA4AAB"/>
    <w:rsid w:val="00BA4F1E"/>
    <w:rsid w:val="00BA56D2"/>
    <w:rsid w:val="00BA592D"/>
    <w:rsid w:val="00BA67D4"/>
    <w:rsid w:val="00BA6BBA"/>
    <w:rsid w:val="00BA72B2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B7BE2"/>
    <w:rsid w:val="00BC00D9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972"/>
    <w:rsid w:val="00BD1AA5"/>
    <w:rsid w:val="00BD27AF"/>
    <w:rsid w:val="00BD3883"/>
    <w:rsid w:val="00BD48AC"/>
    <w:rsid w:val="00BD4CDD"/>
    <w:rsid w:val="00BD4FA5"/>
    <w:rsid w:val="00BD5F1A"/>
    <w:rsid w:val="00BD619F"/>
    <w:rsid w:val="00BD6F91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4FCB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3C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E38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5C7"/>
    <w:rsid w:val="00C0771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976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78"/>
    <w:rsid w:val="00C27186"/>
    <w:rsid w:val="00C279B5"/>
    <w:rsid w:val="00C27BD2"/>
    <w:rsid w:val="00C27C45"/>
    <w:rsid w:val="00C30691"/>
    <w:rsid w:val="00C30833"/>
    <w:rsid w:val="00C30F0B"/>
    <w:rsid w:val="00C31470"/>
    <w:rsid w:val="00C353D6"/>
    <w:rsid w:val="00C35447"/>
    <w:rsid w:val="00C35564"/>
    <w:rsid w:val="00C356D7"/>
    <w:rsid w:val="00C35AA0"/>
    <w:rsid w:val="00C35CCF"/>
    <w:rsid w:val="00C3719D"/>
    <w:rsid w:val="00C3756F"/>
    <w:rsid w:val="00C375D2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D8B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8F0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29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35F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97B29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147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9B2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6B1"/>
    <w:rsid w:val="00CD2B1A"/>
    <w:rsid w:val="00CD2D0C"/>
    <w:rsid w:val="00CD2ED1"/>
    <w:rsid w:val="00CD2F77"/>
    <w:rsid w:val="00CD2FE3"/>
    <w:rsid w:val="00CD31A8"/>
    <w:rsid w:val="00CD337B"/>
    <w:rsid w:val="00CD3412"/>
    <w:rsid w:val="00CD4074"/>
    <w:rsid w:val="00CD424E"/>
    <w:rsid w:val="00CD5342"/>
    <w:rsid w:val="00CD5555"/>
    <w:rsid w:val="00CD632D"/>
    <w:rsid w:val="00CD73BE"/>
    <w:rsid w:val="00CD7877"/>
    <w:rsid w:val="00CD78AE"/>
    <w:rsid w:val="00CE0424"/>
    <w:rsid w:val="00CE0AAD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CF7F94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66E"/>
    <w:rsid w:val="00D04A7D"/>
    <w:rsid w:val="00D05367"/>
    <w:rsid w:val="00D05AA7"/>
    <w:rsid w:val="00D05F16"/>
    <w:rsid w:val="00D06305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79A"/>
    <w:rsid w:val="00D70841"/>
    <w:rsid w:val="00D708B0"/>
    <w:rsid w:val="00D70C0E"/>
    <w:rsid w:val="00D71247"/>
    <w:rsid w:val="00D72099"/>
    <w:rsid w:val="00D73192"/>
    <w:rsid w:val="00D73427"/>
    <w:rsid w:val="00D73A16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46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0C79"/>
    <w:rsid w:val="00DA15B5"/>
    <w:rsid w:val="00DA1C45"/>
    <w:rsid w:val="00DA1DF4"/>
    <w:rsid w:val="00DA20FC"/>
    <w:rsid w:val="00DA25B1"/>
    <w:rsid w:val="00DA305E"/>
    <w:rsid w:val="00DA3477"/>
    <w:rsid w:val="00DA358A"/>
    <w:rsid w:val="00DA3F8A"/>
    <w:rsid w:val="00DA41F5"/>
    <w:rsid w:val="00DA496C"/>
    <w:rsid w:val="00DA49D6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C7EC6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809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4DE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047"/>
    <w:rsid w:val="00DF54FD"/>
    <w:rsid w:val="00DF6056"/>
    <w:rsid w:val="00DF62E3"/>
    <w:rsid w:val="00DF7559"/>
    <w:rsid w:val="00DF7DAF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6B3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6E5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2C06"/>
    <w:rsid w:val="00E23633"/>
    <w:rsid w:val="00E23997"/>
    <w:rsid w:val="00E2423D"/>
    <w:rsid w:val="00E24340"/>
    <w:rsid w:val="00E24460"/>
    <w:rsid w:val="00E24518"/>
    <w:rsid w:val="00E24ECD"/>
    <w:rsid w:val="00E24FD3"/>
    <w:rsid w:val="00E25353"/>
    <w:rsid w:val="00E25AE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92E"/>
    <w:rsid w:val="00E53B75"/>
    <w:rsid w:val="00E54E3B"/>
    <w:rsid w:val="00E557C6"/>
    <w:rsid w:val="00E55C1A"/>
    <w:rsid w:val="00E55C55"/>
    <w:rsid w:val="00E55C70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ADB"/>
    <w:rsid w:val="00E64F71"/>
    <w:rsid w:val="00E650C5"/>
    <w:rsid w:val="00E65486"/>
    <w:rsid w:val="00E65BD4"/>
    <w:rsid w:val="00E65DE5"/>
    <w:rsid w:val="00E661A7"/>
    <w:rsid w:val="00E665EC"/>
    <w:rsid w:val="00E6737A"/>
    <w:rsid w:val="00E67540"/>
    <w:rsid w:val="00E677DD"/>
    <w:rsid w:val="00E67998"/>
    <w:rsid w:val="00E67C51"/>
    <w:rsid w:val="00E7011B"/>
    <w:rsid w:val="00E7069F"/>
    <w:rsid w:val="00E72914"/>
    <w:rsid w:val="00E72EFA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A7B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732"/>
    <w:rsid w:val="00E9291C"/>
    <w:rsid w:val="00E93F05"/>
    <w:rsid w:val="00E93FCE"/>
    <w:rsid w:val="00E93FFE"/>
    <w:rsid w:val="00E942F4"/>
    <w:rsid w:val="00E94A2C"/>
    <w:rsid w:val="00E94F33"/>
    <w:rsid w:val="00E94F8A"/>
    <w:rsid w:val="00E955B6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813"/>
    <w:rsid w:val="00EA2CF1"/>
    <w:rsid w:val="00EA2D2E"/>
    <w:rsid w:val="00EA4483"/>
    <w:rsid w:val="00EA5A5B"/>
    <w:rsid w:val="00EA5AA7"/>
    <w:rsid w:val="00EA6926"/>
    <w:rsid w:val="00EA6A36"/>
    <w:rsid w:val="00EA6EDB"/>
    <w:rsid w:val="00EA7056"/>
    <w:rsid w:val="00EA70B1"/>
    <w:rsid w:val="00EA7A41"/>
    <w:rsid w:val="00EB046F"/>
    <w:rsid w:val="00EB077B"/>
    <w:rsid w:val="00EB21E2"/>
    <w:rsid w:val="00EB22DA"/>
    <w:rsid w:val="00EB2E5A"/>
    <w:rsid w:val="00EB3645"/>
    <w:rsid w:val="00EB38B3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1E9E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E7DA5"/>
    <w:rsid w:val="00EF128D"/>
    <w:rsid w:val="00EF15EF"/>
    <w:rsid w:val="00EF18FE"/>
    <w:rsid w:val="00EF19A7"/>
    <w:rsid w:val="00EF25EC"/>
    <w:rsid w:val="00EF2C3D"/>
    <w:rsid w:val="00EF2F9E"/>
    <w:rsid w:val="00EF2FA6"/>
    <w:rsid w:val="00EF361E"/>
    <w:rsid w:val="00EF3A90"/>
    <w:rsid w:val="00EF4364"/>
    <w:rsid w:val="00EF46EC"/>
    <w:rsid w:val="00EF511A"/>
    <w:rsid w:val="00EF513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846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69BC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1A9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302"/>
    <w:rsid w:val="00F5635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4DD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7FC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87CA4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43C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EA9"/>
    <w:rsid w:val="00FC6F85"/>
    <w:rsid w:val="00FC7413"/>
    <w:rsid w:val="00FC7429"/>
    <w:rsid w:val="00FC7653"/>
    <w:rsid w:val="00FC785A"/>
    <w:rsid w:val="00FC7868"/>
    <w:rsid w:val="00FC79A9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207"/>
    <w:rsid w:val="00FD74DB"/>
    <w:rsid w:val="00FD7660"/>
    <w:rsid w:val="00FD796C"/>
    <w:rsid w:val="00FD79FB"/>
    <w:rsid w:val="00FE00B2"/>
    <w:rsid w:val="00FE0655"/>
    <w:rsid w:val="00FE0C3E"/>
    <w:rsid w:val="00FE0CDF"/>
    <w:rsid w:val="00FE0DF4"/>
    <w:rsid w:val="00FE1336"/>
    <w:rsid w:val="00FE2365"/>
    <w:rsid w:val="00FE24A9"/>
    <w:rsid w:val="00FE25A6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1E4"/>
    <w:rsid w:val="00FF121F"/>
    <w:rsid w:val="00FF2D77"/>
    <w:rsid w:val="00FF3013"/>
    <w:rsid w:val="00FF303A"/>
    <w:rsid w:val="00FF35D4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FC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eastAsia="en-US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eastAsia="en-US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  <w:rPr>
      <w:lang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  <w:lang w:eastAsia="en-US"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  <w:rPr>
      <w:lang w:eastAsia="en-US"/>
    </w:r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  <w:lang w:eastAsia="en-US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  <w:rPr>
      <w:lang w:eastAsia="en-US"/>
    </w:r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  <w:lang w:eastAsia="en-US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  <w:lang w:eastAsia="en-US"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  <w:rPr>
      <w:lang w:eastAsia="en-US"/>
    </w:r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  <w:rPr>
      <w:lang w:eastAsia="en-US"/>
    </w:rPr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</w:style>
  <w:style w:type="paragraph" w:customStyle="1" w:styleId="B2">
    <w:name w:val="B2"/>
    <w:basedOn w:val="List2"/>
    <w:link w:val="B2Char"/>
    <w:qFormat/>
    <w:rsid w:val="00A52210"/>
    <w:pPr>
      <w:spacing w:after="180"/>
    </w:pPr>
  </w:style>
  <w:style w:type="paragraph" w:customStyle="1" w:styleId="B3">
    <w:name w:val="B3"/>
    <w:basedOn w:val="List3"/>
    <w:rsid w:val="00A52210"/>
    <w:pPr>
      <w:spacing w:after="180"/>
    </w:pPr>
  </w:style>
  <w:style w:type="paragraph" w:customStyle="1" w:styleId="B4">
    <w:name w:val="B4"/>
    <w:basedOn w:val="List4"/>
    <w:rsid w:val="00A52210"/>
    <w:pPr>
      <w:spacing w:after="180"/>
    </w:p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  <w:lang w:eastAsia="en-US"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  <w:lang w:eastAsia="en-US"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  <w:rPr>
      <w:lang w:eastAsia="en-US"/>
    </w:r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  <w:rPr>
      <w:lang w:eastAsia="en-US"/>
    </w:rPr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C15976"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C15976"/>
    <w:rPr>
      <w:rFonts w:ascii="Times New Roman" w:hAnsi="Times New Roman" w:cs="Batang"/>
      <w:lang w:val="en-GB"/>
    </w:rPr>
  </w:style>
  <w:style w:type="paragraph" w:customStyle="1" w:styleId="textintend1">
    <w:name w:val="text intend 1"/>
    <w:basedOn w:val="Normal"/>
    <w:rsid w:val="00C15976"/>
    <w:pPr>
      <w:numPr>
        <w:numId w:val="4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C15976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2Char">
    <w:name w:val="B2 Char"/>
    <w:link w:val="B2"/>
    <w:qFormat/>
    <w:rsid w:val="00C15976"/>
    <w:rPr>
      <w:rFonts w:ascii="Times New Roman" w:eastAsia="Times New Roman" w:hAnsi="Times New Roman"/>
      <w:sz w:val="24"/>
      <w:szCs w:val="24"/>
      <w:lang w:eastAsia="en-US"/>
    </w:rPr>
  </w:style>
  <w:style w:type="character" w:styleId="UnresolvedMention">
    <w:name w:val="Unresolved Mention"/>
    <w:basedOn w:val="DefaultParagraphFont"/>
    <w:rsid w:val="002E45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21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93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5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36512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70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176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0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27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8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9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5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48262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3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33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875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E3C4A-FAA0-BB47-BAF0-131D8B184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2020-01-28T01:18:00Z</cp:lastPrinted>
  <dcterms:created xsi:type="dcterms:W3CDTF">2020-12-28T01:49:00Z</dcterms:created>
  <dcterms:modified xsi:type="dcterms:W3CDTF">2021-01-15T21:42:00Z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